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</w:t>
      </w:r>
      <w:r>
        <w:rPr>
          <w:rFonts w:hint="eastAsia"/>
          <w:sz w:val="28"/>
          <w:szCs w:val="28"/>
        </w:rPr>
        <w:t>：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课程表</w:t>
      </w:r>
    </w:p>
    <w:tbl>
      <w:tblPr>
        <w:tblW w:w="9021" w:type="dxa"/>
        <w:tblLook w:val="04A0" w:firstRow="1" w:lastRow="0" w:firstColumn="1" w:lastColumn="0" w:noHBand="0" w:noVBand="1"/>
      </w:tblPr>
      <w:tblGrid>
        <w:gridCol w:w="1136"/>
        <w:gridCol w:w="1016"/>
        <w:gridCol w:w="1036"/>
        <w:gridCol w:w="1036"/>
        <w:gridCol w:w="1036"/>
        <w:gridCol w:w="1036"/>
        <w:gridCol w:w="1016"/>
        <w:gridCol w:w="1016"/>
        <w:gridCol w:w="1016"/>
        <w:gridCol w:w="1016"/>
        <w:gridCol w:w="1016"/>
        <w:gridCol w:w="1076"/>
        <w:gridCol w:w="1076"/>
        <w:gridCol w:w="536"/>
      </w:tblGrid>
      <w:tr>
        <w:trPr>
          <w:trHeight w:val="1080" w:hRule="atLeast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W/C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25-Feb-19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04-Mar-19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11-Mar-19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18-Mar-19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25-Mar-19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01-Apr-19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08-Apr-19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15-Apr-19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22-Apr-19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29-Apr-19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06-May-19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13-May-19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405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405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6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22"/>
              </w:rPr>
            </w:pPr>
            <w:r>
              <w:rPr>
                <w:rFonts w:ascii="Arial" w:cs="Arial" w:eastAsia="Times New Roman" w:hAnsi="Arial"/>
                <w:b/>
                <w:bCs/>
                <w:sz w:val="22"/>
              </w:rPr>
              <w:t>Semester 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660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STARTERS BOOTCAMP</w:t>
            </w: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Academic and Professional Skills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GRADUATION BOOTCAMP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600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Workshops</w:t>
            </w:r>
          </w:p>
        </w:tc>
        <w:tc>
          <w:tcPr>
            <w:tcW w:w="55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Holiday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10</w:t>
            </w:r>
          </w:p>
        </w:tc>
        <w:tc>
          <w:tcPr>
            <w:tcW w:w="58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660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55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International Marketing Leadership</w:t>
            </w:r>
          </w:p>
        </w:tc>
        <w:tc>
          <w:tcPr>
            <w:tcW w:w="58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600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Workshops</w:t>
            </w:r>
          </w:p>
        </w:tc>
        <w:tc>
          <w:tcPr>
            <w:tcW w:w="55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Holiday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10</w:t>
            </w:r>
          </w:p>
        </w:tc>
        <w:tc>
          <w:tcPr>
            <w:tcW w:w="58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1065" w:hRule="atLeast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55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Immersive Interaction</w:t>
            </w:r>
          </w:p>
        </w:tc>
        <w:tc>
          <w:tcPr>
            <w:tcW w:w="58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600" w:hRule="atLeast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Events</w:t>
            </w:r>
          </w:p>
        </w:tc>
        <w:tc>
          <w:tcPr>
            <w:tcW w:w="55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7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6"/>
                <w:szCs w:val="16"/>
              </w:rPr>
            </w:pPr>
            <w:r>
              <w:rPr>
                <w:rFonts w:ascii="Arial" w:cs="Arial" w:eastAsia="Times New Roman" w:hAnsi="Arial"/>
                <w:sz w:val="16"/>
                <w:szCs w:val="16"/>
              </w:rPr>
              <w:t>Holiday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10</w:t>
            </w:r>
          </w:p>
        </w:tc>
        <w:tc>
          <w:tcPr>
            <w:tcW w:w="58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405" w:hRule="atLeast"/>
        </w:trPr>
        <w:tc>
          <w:tcPr>
            <w:tcW w:w="1457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4" w:type="dxa"/>
            <w:gridSpan w:val="2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8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Cs w:val="24"/>
              </w:rPr>
            </w:pPr>
            <w:r>
              <w:rPr>
                <w:rFonts w:ascii="Arial" w:cs="Arial" w:eastAsia="Times New Roman" w:hAnsi="Arial"/>
                <w:b/>
                <w:bCs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b/>
                <w:bCs/>
                <w:sz w:val="18"/>
                <w:szCs w:val="18"/>
              </w:rPr>
              <w:t>Key: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Bootcamp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4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Weeks containing a Bank Holiday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3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Workshops 4.5 hours in length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textDirection w:val="btLr"/>
            <w:vAlign w:val="center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3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Workshops 3 hours in length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  <w:tr>
        <w:tblPrEx/>
        <w:trPr>
          <w:trHeight w:val="255" w:hRule="atLeas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18"/>
                <w:szCs w:val="18"/>
              </w:rPr>
            </w:pPr>
            <w:r>
              <w:rPr>
                <w:rFonts w:ascii="Arial" w:cs="Arial" w:eastAsia="Times New Roman" w:hAnsi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pStyle w:val="style0"/>
              <w:rPr>
                <w:rFonts w:ascii="Arial" w:cs="Arial" w:eastAsia="Times New Roman" w:hAnsi="Arial"/>
                <w:sz w:val="20"/>
                <w:szCs w:val="20"/>
              </w:rPr>
            </w:pPr>
            <w:r>
              <w:rPr>
                <w:rFonts w:ascii="Arial" w:cs="Arial" w:eastAsia="Times New Roman" w:hAnsi="Arial"/>
                <w:sz w:val="20"/>
                <w:szCs w:val="20"/>
              </w:rPr>
              <w:t> </w:t>
            </w:r>
          </w:p>
        </w:tc>
      </w:tr>
    </w:tbl>
    <w:p>
      <w:pPr>
        <w:pStyle w:val="style0"/>
        <w:rPr>
          <w:rFonts w:hint="eastAsia"/>
          <w:b/>
          <w:sz w:val="28"/>
          <w:szCs w:val="28"/>
        </w:rPr>
      </w:pPr>
    </w:p>
    <w:p>
      <w:pPr>
        <w:pStyle w:val="style0"/>
        <w:rPr>
          <w:rFonts w:hint="eastAsia"/>
          <w:b/>
          <w:sz w:val="28"/>
          <w:szCs w:val="28"/>
        </w:rPr>
      </w:pPr>
    </w:p>
    <w:p>
      <w:pPr>
        <w:pStyle w:val="style0"/>
        <w:rPr>
          <w:rFonts w:hint="eastAsia"/>
          <w:b/>
          <w:sz w:val="28"/>
          <w:szCs w:val="28"/>
        </w:rPr>
      </w:pPr>
    </w:p>
    <w:p>
      <w:pPr>
        <w:pStyle w:val="style0"/>
        <w:rPr>
          <w:rFonts w:hint="eastAsia"/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项目课程</w:t>
      </w:r>
      <w:r>
        <w:rPr>
          <w:b/>
          <w:sz w:val="28"/>
          <w:szCs w:val="28"/>
        </w:rPr>
        <w:t>设置</w:t>
      </w:r>
      <w:r>
        <w:rPr>
          <w:rFonts w:hint="eastAsia"/>
          <w:b/>
          <w:sz w:val="28"/>
          <w:szCs w:val="28"/>
        </w:rPr>
        <w:t>明细</w:t>
      </w:r>
    </w:p>
    <w:bookmarkStart w:id="1" w:name="_Toc435100158"/>
    <w:bookmarkStart w:id="2" w:name="_Toc525313003"/>
    <w:p>
      <w:pPr>
        <w:pStyle w:val="style1"/>
        <w:numPr>
          <w:ilvl w:val="0"/>
          <w:numId w:val="1"/>
        </w:numPr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Academic</w:t>
      </w:r>
      <w:r>
        <w:rPr>
          <w:rFonts w:ascii="Calibri" w:cs="Calibri" w:hAnsi="Calibri"/>
          <w:b/>
          <w:sz w:val="22"/>
          <w:szCs w:val="22"/>
        </w:rPr>
        <w:t xml:space="preserve"> and Professional Development M</w:t>
      </w:r>
      <w:r>
        <w:rPr>
          <w:rFonts w:ascii="Calibri" w:cs="Calibri" w:hAnsi="Calibri"/>
          <w:b/>
          <w:sz w:val="22"/>
          <w:szCs w:val="22"/>
        </w:rPr>
        <w:t>odule Schedule</w:t>
      </w:r>
      <w:bookmarkEnd w:id="1"/>
      <w:bookmarkEnd w:id="2"/>
      <w:r>
        <w:rPr>
          <w:rFonts w:ascii="Calibri" w:cs="Calibri" w:hAnsi="Calibri"/>
          <w:b/>
          <w:sz w:val="22"/>
          <w:szCs w:val="22"/>
        </w:rPr>
        <w:t xml:space="preserve"> </w:t>
      </w: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174"/>
        <w:gridCol w:w="6034"/>
      </w:tblGrid>
      <w:tr>
        <w:trPr>
          <w:trHeight w:val="1147" w:hRule="atLeast"/>
        </w:trPr>
        <w:tc>
          <w:tcPr>
            <w:tcW w:w="487" w:type="pct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Week</w:t>
            </w:r>
          </w:p>
        </w:tc>
        <w:tc>
          <w:tcPr>
            <w:tcW w:w="735" w:type="pct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Workshop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No.</w:t>
            </w:r>
          </w:p>
        </w:tc>
        <w:tc>
          <w:tcPr>
            <w:tcW w:w="3778" w:type="pct"/>
            <w:tcBorders/>
            <w:shd w:val="clear" w:color="auto" w:fill="d9d9d9"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Topic and Activities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: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1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1</w:t>
            </w:r>
          </w:p>
        </w:tc>
        <w:tc>
          <w:tcPr>
            <w:tcW w:w="3778" w:type="pc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b/>
                <w:sz w:val="22"/>
              </w:rPr>
              <w:t xml:space="preserve">: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Module Introduction and </w:t>
            </w:r>
            <w:r>
              <w:rPr>
                <w:rFonts w:cs="Calibri"/>
                <w:sz w:val="22"/>
              </w:rPr>
              <w:t>Introduction to Academic Practise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What is Academic Writing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Social Media Writing Vs. Academic Writing</w:t>
            </w:r>
          </w:p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2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2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Main Activities:  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Team Work and Research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Networking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3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3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Main Activities: 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Listening, Reading and Note Taking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Plagiarism, Citing and Referencing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Citing and Referencing (2)</w:t>
            </w:r>
          </w:p>
        </w:tc>
      </w:tr>
      <w:tr>
        <w:tblPrEx/>
        <w:trPr>
          <w:trHeight w:val="497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4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4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 </w:t>
            </w:r>
          </w:p>
          <w:p>
            <w:pPr>
              <w:pStyle w:val="style0"/>
              <w:tabs>
                <w:tab w:val="left" w:leader="none" w:pos="220"/>
                <w:tab w:val="left" w:leader="none" w:pos="720"/>
              </w:tabs>
              <w:autoSpaceDE w:val="false"/>
              <w:autoSpaceDN w:val="false"/>
              <w:adjustRightInd w:val="false"/>
              <w:rPr>
                <w:rFonts w:cs="Calibri" w:eastAsia="Cambria"/>
                <w:sz w:val="22"/>
              </w:rPr>
            </w:pPr>
            <w:r>
              <w:rPr>
                <w:rFonts w:cs="Calibri" w:eastAsia="Cambria"/>
                <w:sz w:val="22"/>
              </w:rPr>
              <w:t>3Ps:</w:t>
            </w:r>
            <w:r>
              <w:rPr>
                <w:rFonts w:cs="Calibri" w:eastAsia="Cambria"/>
                <w:sz w:val="22"/>
              </w:rPr>
              <w:br/>
            </w:r>
            <w:r>
              <w:rPr>
                <w:rFonts w:cs="Calibri" w:eastAsia="Cambria"/>
                <w:sz w:val="22"/>
              </w:rPr>
              <w:t>Personal branding</w:t>
            </w:r>
          </w:p>
          <w:p>
            <w:pPr>
              <w:pStyle w:val="style0"/>
              <w:tabs>
                <w:tab w:val="left" w:leader="none" w:pos="220"/>
                <w:tab w:val="left" w:leader="none" w:pos="720"/>
              </w:tabs>
              <w:autoSpaceDE w:val="false"/>
              <w:autoSpaceDN w:val="false"/>
              <w:adjustRightInd w:val="false"/>
              <w:rPr>
                <w:rFonts w:cs="Calibri" w:eastAsia="Cambria"/>
                <w:sz w:val="22"/>
              </w:rPr>
            </w:pPr>
            <w:r>
              <w:rPr>
                <w:rFonts w:cs="Calibri" w:eastAsia="Cambria"/>
                <w:sz w:val="22"/>
              </w:rPr>
              <w:t>Professionalism</w:t>
            </w:r>
          </w:p>
          <w:p>
            <w:pPr>
              <w:pStyle w:val="style0"/>
              <w:tabs>
                <w:tab w:val="left" w:leader="none" w:pos="220"/>
                <w:tab w:val="left" w:leader="none" w:pos="720"/>
              </w:tabs>
              <w:autoSpaceDE w:val="false"/>
              <w:autoSpaceDN w:val="false"/>
              <w:adjustRightInd w:val="false"/>
              <w:rPr>
                <w:rFonts w:cs="Calibri" w:eastAsia="Cambria"/>
                <w:color w:val="ff0000"/>
                <w:sz w:val="22"/>
              </w:rPr>
            </w:pPr>
            <w:r>
              <w:rPr>
                <w:rFonts w:cs="Calibri" w:eastAsia="Cambria"/>
                <w:sz w:val="22"/>
              </w:rPr>
              <w:t>PDP</w:t>
            </w:r>
            <w:r>
              <w:rPr>
                <w:rFonts w:cs="Calibri" w:eastAsia="Cambria"/>
                <w:color w:val="ff0000"/>
                <w:sz w:val="22"/>
              </w:rPr>
              <w:t xml:space="preserve"> </w:t>
            </w:r>
          </w:p>
          <w:p>
            <w:pPr>
              <w:pStyle w:val="style0"/>
              <w:rPr>
                <w:rFonts w:cs="Calibri"/>
                <w:b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5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5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Main Activities</w:t>
            </w:r>
            <w:r>
              <w:rPr>
                <w:rFonts w:cs="Calibri"/>
                <w:b/>
                <w:sz w:val="22"/>
              </w:rPr>
              <w:t>:</w:t>
            </w:r>
            <w:r>
              <w:rPr>
                <w:rFonts w:cs="Calibri"/>
                <w:b/>
                <w:bCs/>
                <w:sz w:val="22"/>
              </w:rPr>
              <w:t xml:space="preserve"> 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Creative problem solving and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Entrepreneurship</w:t>
            </w:r>
          </w:p>
          <w:p>
            <w:pPr>
              <w:pStyle w:val="style0"/>
              <w:rPr>
                <w:rFonts w:cs="Calibri"/>
                <w:b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6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6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 xml:space="preserve">: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Editing, Proof Reading and Reviewing</w:t>
            </w:r>
          </w:p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Feedback and Marking</w:t>
            </w:r>
          </w:p>
          <w:p>
            <w:pPr>
              <w:pStyle w:val="style0"/>
              <w:rPr>
                <w:rFonts w:cs="Calibri"/>
                <w:b/>
                <w:color w:val="ff0000"/>
                <w:sz w:val="22"/>
              </w:rPr>
            </w:pPr>
            <w:r>
              <w:rPr>
                <w:rFonts w:cs="Calibri"/>
                <w:sz w:val="22"/>
              </w:rPr>
              <w:t>Action planning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7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7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Writing Workshop 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8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8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Presentations Workshop 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bookmarkStart w:id="3" w:name="_Toc525313004"/>
    </w:tbl>
    <w:p>
      <w:pPr>
        <w:pStyle w:val="style1"/>
        <w:numPr>
          <w:ilvl w:val="0"/>
          <w:numId w:val="1"/>
        </w:numPr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International Marketing Leadership Module </w:t>
      </w:r>
      <w:r>
        <w:rPr>
          <w:rFonts w:ascii="Calibri" w:cs="Calibri" w:hAnsi="Calibri"/>
          <w:b/>
          <w:sz w:val="22"/>
          <w:szCs w:val="22"/>
        </w:rPr>
        <w:t>Schedule</w:t>
      </w:r>
      <w:bookmarkEnd w:id="3"/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174"/>
        <w:gridCol w:w="6034"/>
      </w:tblGrid>
      <w:tr>
        <w:trPr>
          <w:trHeight w:val="1147" w:hRule="atLeast"/>
        </w:trPr>
        <w:tc>
          <w:tcPr>
            <w:tcW w:w="487" w:type="pct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Week</w:t>
            </w:r>
          </w:p>
        </w:tc>
        <w:tc>
          <w:tcPr>
            <w:tcW w:w="735" w:type="pct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Workshop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/Lecture No.</w:t>
            </w:r>
          </w:p>
        </w:tc>
        <w:tc>
          <w:tcPr>
            <w:tcW w:w="3778" w:type="pct"/>
            <w:tcBorders/>
            <w:shd w:val="clear" w:color="auto" w:fill="d9d9d9"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 xml:space="preserve">Topic and Activities 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1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1</w:t>
            </w:r>
          </w:p>
        </w:tc>
        <w:tc>
          <w:tcPr>
            <w:tcW w:w="3778" w:type="pc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b/>
                <w:sz w:val="22"/>
              </w:rPr>
              <w:t xml:space="preserve">: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>Module Introduction and,</w:t>
            </w:r>
          </w:p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                          Developing and delivering an organisation’s vision and mission</w:t>
            </w:r>
          </w:p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widowControl/>
              <w:numPr>
                <w:ilvl w:val="0"/>
                <w:numId w:val="2"/>
              </w:numPr>
              <w:jc w:val="left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Critically analyse how to create a clear, simple, reality-based vision for an organisation and its stakeholders </w:t>
            </w:r>
          </w:p>
          <w:p>
            <w:pPr>
              <w:pStyle w:val="style0"/>
              <w:widowControl/>
              <w:numPr>
                <w:ilvl w:val="0"/>
                <w:numId w:val="2"/>
              </w:numPr>
              <w:jc w:val="left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Critically evaluate the importance of mission statements in articulating and communicating an organisation’s strategic vision and identity 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 </w:t>
            </w:r>
            <w:r>
              <w:rPr>
                <w:rFonts w:cs="Calibri"/>
                <w:sz w:val="22"/>
              </w:rPr>
              <w:t>Marketing Management 15 ed. Kotler and Keller Chp 2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2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2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Main Activities:   </w:t>
            </w:r>
            <w:r>
              <w:rPr>
                <w:rFonts w:cs="Calibri"/>
                <w:sz w:val="22"/>
              </w:rPr>
              <w:t xml:space="preserve">Developing Marketing Strategies and Plans 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  </w:t>
            </w:r>
          </w:p>
          <w:p>
            <w:pPr>
              <w:pStyle w:val="style0"/>
              <w:widowControl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How does marketing affect customer value?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&lt;/para&gt;&lt;/question&gt;&lt;/general-problem&gt;</w:t>
            </w:r>
          </w:p>
          <w:p>
            <w:pPr>
              <w:pStyle w:val="style0"/>
              <w:widowControl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&lt;general-problem label="2" maxpoints="1"&gt;&lt;question label="2"&gt;&lt;inst&gt;&lt;/inst&gt;&lt;para&gt;</w:t>
            </w:r>
            <w:r>
              <w:rPr>
                <w:rFonts w:cs="Calibri"/>
                <w:color w:val="000000"/>
                <w:sz w:val="22"/>
                <w:lang w:eastAsia="en-GB"/>
              </w:rPr>
              <w:t>How strategic planning is carried out at different levels of the organization?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&lt;/para&gt;&lt;/question&gt;&lt;/general-problem&gt;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&lt;general-problem label="3" maxpoints="1"&gt;&lt;question label="3"&gt;&lt;inst&gt;</w:t>
            </w:r>
            <w:r>
              <w:rPr>
                <w:rFonts w:cs="Calibri"/>
                <w:color w:val="000000"/>
                <w:sz w:val="22"/>
                <w:lang w:eastAsia="en-GB"/>
              </w:rPr>
              <w:t>3.</w:t>
            </w:r>
            <w:r>
              <w:rPr>
                <w:rFonts w:cs="Calibri"/>
                <w:b/>
                <w:color w:val="000000"/>
                <w:sz w:val="22"/>
                <w:lang w:eastAsia="en-GB"/>
              </w:rPr>
              <w:t xml:space="preserve">    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&lt;/inst&gt;&lt;para&gt;</w:t>
            </w:r>
            <w:r>
              <w:rPr>
                <w:rFonts w:cs="Calibri"/>
                <w:color w:val="000000"/>
                <w:sz w:val="22"/>
                <w:lang w:eastAsia="en-GB"/>
              </w:rPr>
              <w:t>What does a marketing plan include</w:t>
            </w:r>
          </w:p>
          <w:p>
            <w:pPr>
              <w:pStyle w:val="style0"/>
              <w:ind w:left="36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 </w:t>
            </w:r>
            <w:r>
              <w:rPr>
                <w:rFonts w:cs="Calibri"/>
                <w:sz w:val="22"/>
              </w:rPr>
              <w:t>Marketing Management 15 ed. Kotler and Keller Chp 3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3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3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 xml:space="preserve">Main Activities: </w:t>
            </w:r>
            <w:r>
              <w:rPr>
                <w:rFonts w:cs="Calibri"/>
                <w:sz w:val="22"/>
              </w:rPr>
              <w:t>Collecting Information and Forecasting Demand</w:t>
            </w:r>
          </w:p>
          <w:p>
            <w:pPr>
              <w:pStyle w:val="style0"/>
              <w:widowControl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What are the components of a modern marketing information system?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&lt;/para&gt;&lt;/question&gt;&lt;/general-problem&gt;</w:t>
            </w:r>
          </w:p>
          <w:p>
            <w:pPr>
              <w:pStyle w:val="style0"/>
              <w:widowControl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&lt;general-problem label="2" maxpoints="1"&gt;&lt;question&gt;&lt;inst&gt;&lt;/inst&gt;&lt;para&gt;</w:t>
            </w:r>
            <w:r>
              <w:rPr>
                <w:rFonts w:cs="Calibri"/>
                <w:color w:val="000000"/>
                <w:sz w:val="22"/>
                <w:lang w:eastAsia="en-GB"/>
              </w:rPr>
              <w:t>What are useful internal records for such a system?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&lt;/para&gt;&lt;/question&gt;&lt;/general-problem&gt;</w:t>
            </w:r>
          </w:p>
          <w:p>
            <w:pPr>
              <w:pStyle w:val="style0"/>
              <w:widowControl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&lt;general-problem label="3" maxpoints="1"&gt;&lt;question&gt;&lt;inst&gt;&lt;/inst&gt;&lt;para&gt;</w:t>
            </w:r>
            <w:r>
              <w:rPr>
                <w:rFonts w:cs="Calibri"/>
                <w:color w:val="000000"/>
                <w:sz w:val="22"/>
                <w:lang w:eastAsia="en-GB"/>
              </w:rPr>
              <w:t>What makes up a marketing intelligence system?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&lt;/para&gt;&lt;/question&gt;&lt;/general-problem&gt;</w:t>
            </w:r>
          </w:p>
          <w:p>
            <w:pPr>
              <w:pStyle w:val="style0"/>
              <w:widowControl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&lt;general-problem label="4" maxpoints="1"&gt;&lt;question&gt;&lt;inst&gt;&lt;/inst&gt;&lt;para&gt;</w:t>
            </w:r>
            <w:r>
              <w:rPr>
                <w:rFonts w:cs="Calibri"/>
                <w:color w:val="000000"/>
                <w:sz w:val="22"/>
                <w:lang w:eastAsia="en-GB"/>
              </w:rPr>
              <w:t xml:space="preserve">What are some influential microenvironment developments? </w:t>
            </w:r>
            <w:r>
              <w:rPr>
                <w:rFonts w:cs="Calibri"/>
                <w:vanish/>
                <w:color w:val="000000"/>
                <w:sz w:val="22"/>
                <w:lang w:eastAsia="en-GB"/>
              </w:rPr>
              <w:t>&lt;/para&gt;&lt;/question&gt;&lt;/general-problem&gt;</w:t>
            </w:r>
          </w:p>
          <w:p>
            <w:pPr>
              <w:pStyle w:val="style0"/>
              <w:widowControl/>
              <w:numPr>
                <w:ilvl w:val="0"/>
                <w:numId w:val="10"/>
              </w:numPr>
              <w:spacing w:after="200" w:lineRule="auto" w:line="276"/>
              <w:jc w:val="left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vanish/>
                <w:sz w:val="22"/>
                <w:lang w:eastAsia="en-GB"/>
              </w:rPr>
              <w:t>&lt;general-problem label="5" maxpoints="1"&gt;&lt;question&gt;&lt;inst&gt;&lt;/inst&gt;&lt;para&gt;</w:t>
            </w:r>
            <w:r>
              <w:rPr>
                <w:rFonts w:cs="Calibri"/>
                <w:sz w:val="22"/>
                <w:lang w:eastAsia="en-GB"/>
              </w:rPr>
              <w:t>How can companies accurately measure and forecast demand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Main Activities: 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Conducting marketing research 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rPr>
                <w:rFonts w:cs="Calibri" w:eastAsia="Calibri"/>
                <w:color w:val="000000"/>
                <w:sz w:val="22"/>
              </w:rPr>
            </w:pPr>
            <w:r>
              <w:rPr>
                <w:rFonts w:cs="Calibri" w:eastAsia="Calibri"/>
                <w:color w:val="000000"/>
                <w:sz w:val="22"/>
              </w:rPr>
              <w:t>What constitutes good marketing research?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rPr>
                <w:rFonts w:cs="Calibri" w:eastAsia="Calibri"/>
                <w:color w:val="000000"/>
                <w:sz w:val="22"/>
              </w:rPr>
            </w:pPr>
            <w:r>
              <w:rPr>
                <w:rFonts w:cs="Calibri" w:eastAsia="Calibri"/>
                <w:color w:val="000000"/>
                <w:sz w:val="22"/>
              </w:rPr>
              <w:t>What are the best metrics for measuring marketing productivity?</w:t>
            </w:r>
          </w:p>
          <w:p>
            <w:pPr>
              <w:pStyle w:val="style0"/>
              <w:widowControl/>
              <w:numPr>
                <w:ilvl w:val="0"/>
                <w:numId w:val="3"/>
              </w:numPr>
              <w:jc w:val="left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 w:eastAsia="Calibri"/>
                <w:color w:val="000000"/>
                <w:sz w:val="22"/>
              </w:rPr>
              <w:t>How can marketers assess their return on investment of marketing expenditures?</w:t>
            </w:r>
          </w:p>
          <w:p>
            <w:pPr>
              <w:pStyle w:val="style0"/>
              <w:rPr>
                <w:rFonts w:cs="Calibri" w:eastAsia="Calibri"/>
                <w:color w:val="000000"/>
                <w:sz w:val="22"/>
              </w:rPr>
            </w:pP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 </w:t>
            </w:r>
            <w:r>
              <w:rPr>
                <w:rFonts w:cs="Calibri"/>
                <w:sz w:val="22"/>
              </w:rPr>
              <w:t>Marketing Management 15 ed. Kotler and Keller Chp 6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4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4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>Analysing consumer markets</w:t>
            </w:r>
          </w:p>
          <w:p>
            <w:pPr>
              <w:pStyle w:val="style0"/>
              <w:widowControl/>
              <w:numPr>
                <w:ilvl w:val="0"/>
                <w:numId w:val="4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do consumer characteristics influence buying behaviour?</w:t>
            </w:r>
          </w:p>
          <w:p>
            <w:pPr>
              <w:pStyle w:val="style0"/>
              <w:widowControl/>
              <w:numPr>
                <w:ilvl w:val="0"/>
                <w:numId w:val="4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major psychological processes influence consumer responses to the marketing program?</w:t>
            </w:r>
          </w:p>
          <w:p>
            <w:pPr>
              <w:pStyle w:val="style0"/>
              <w:widowControl/>
              <w:numPr>
                <w:ilvl w:val="0"/>
                <w:numId w:val="4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do consumers make purchasing decisions?</w:t>
            </w:r>
          </w:p>
          <w:p>
            <w:pPr>
              <w:pStyle w:val="style0"/>
              <w:widowControl/>
              <w:numPr>
                <w:ilvl w:val="0"/>
                <w:numId w:val="4"/>
              </w:numPr>
              <w:jc w:val="left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In what ways do consumers stray from a deliberative, rational decision process?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cs="Calibri"/>
                <w:sz w:val="22"/>
              </w:rPr>
              <w:t xml:space="preserve">Marketing Management </w:t>
            </w:r>
            <w:r>
              <w:rPr>
                <w:rFonts w:cs="Calibri"/>
                <w:sz w:val="22"/>
              </w:rPr>
              <w:t>15 ed. Kotler and Keller Chp 7</w:t>
            </w:r>
          </w:p>
          <w:p>
            <w:pPr>
              <w:pStyle w:val="style0"/>
              <w:rPr>
                <w:rFonts w:cs="Calibri"/>
                <w:b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5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5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Cs/>
                <w:color w:val="ff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>Analysing business markets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is the business market, and how does it differ from the consumer market?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buying situations do organizational buyers face?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Who participates in the business-to-business buying process?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do business buyers make their decisions?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can companies build strong relationships with business customers?</w:t>
            </w:r>
          </w:p>
          <w:p>
            <w:pPr>
              <w:pStyle w:val="style0"/>
              <w:widowControl/>
              <w:numPr>
                <w:ilvl w:val="0"/>
                <w:numId w:val="5"/>
              </w:numPr>
              <w:spacing w:lineRule="auto" w:line="276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How do institutional buyers and government agencies do their buying?</w:t>
            </w:r>
            <w:r>
              <w:rPr>
                <w:rFonts w:cs="Calibri"/>
                <w:b/>
                <w:bCs/>
                <w:sz w:val="22"/>
              </w:rPr>
              <w:t xml:space="preserve"> </w:t>
            </w:r>
          </w:p>
          <w:p>
            <w:pPr>
              <w:pStyle w:val="style0"/>
              <w:ind w:left="36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 xml:space="preserve">Participant Preparation for next week:  </w:t>
            </w:r>
            <w:r>
              <w:rPr>
                <w:rFonts w:cs="Calibri"/>
                <w:bCs/>
                <w:sz w:val="22"/>
              </w:rPr>
              <w:t>In class assessment and</w:t>
            </w:r>
            <w:r>
              <w:rPr>
                <w:rFonts w:cs="Calibri"/>
                <w:b/>
                <w:bCs/>
                <w:sz w:val="22"/>
              </w:rPr>
              <w:t xml:space="preserve">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Marketing Management 15 ed. Kotler and Keller Chp 12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 xml:space="preserve">: Addressing Competition and Driving Growth </w:t>
            </w:r>
          </w:p>
          <w:p>
            <w:pPr>
              <w:pStyle w:val="style0"/>
              <w:widowControl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What are the characteristics of products, and how do marketers classify products?</w:t>
            </w:r>
          </w:p>
          <w:p>
            <w:pPr>
              <w:pStyle w:val="style0"/>
              <w:widowControl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How can companies differentiate products?</w:t>
            </w:r>
          </w:p>
          <w:p>
            <w:pPr>
              <w:pStyle w:val="style0"/>
              <w:widowControl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Why is product design important and what factors affect a good design?</w:t>
            </w:r>
          </w:p>
          <w:p>
            <w:pPr>
              <w:pStyle w:val="style0"/>
              <w:widowControl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How can a company build and manage its product mix and product lines?</w:t>
            </w:r>
          </w:p>
          <w:p>
            <w:pPr>
              <w:pStyle w:val="style0"/>
              <w:widowControl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How can companies combine products to create strong co-brands or ingredient brands?</w:t>
            </w:r>
          </w:p>
          <w:p>
            <w:pPr>
              <w:pStyle w:val="style0"/>
              <w:widowControl/>
              <w:numPr>
                <w:ilvl w:val="0"/>
                <w:numId w:val="6"/>
              </w:numPr>
              <w:jc w:val="left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How can companies use packaging, labelling, warranties, and guarantees as marketing tools?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cs="Calibri"/>
                <w:sz w:val="22"/>
              </w:rPr>
              <w:t>Marketing Management 15 ed. Kotler and Keller Chp 14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6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6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Designing and Managing Services</w:t>
            </w:r>
          </w:p>
          <w:p>
            <w:pPr>
              <w:pStyle w:val="style0"/>
              <w:widowControl/>
              <w:numPr>
                <w:ilvl w:val="0"/>
                <w:numId w:val="7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do consumers process and evaluate prices?</w:t>
            </w:r>
          </w:p>
          <w:p>
            <w:pPr>
              <w:pStyle w:val="style0"/>
              <w:widowControl/>
              <w:numPr>
                <w:ilvl w:val="0"/>
                <w:numId w:val="7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should a company set prices initially for products or services?</w:t>
            </w:r>
          </w:p>
          <w:p>
            <w:pPr>
              <w:pStyle w:val="style0"/>
              <w:widowControl/>
              <w:numPr>
                <w:ilvl w:val="0"/>
                <w:numId w:val="7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How should a company adapt prices to meet varying circumstances and opportunities?</w:t>
            </w:r>
          </w:p>
          <w:p>
            <w:pPr>
              <w:pStyle w:val="style0"/>
              <w:widowControl/>
              <w:numPr>
                <w:ilvl w:val="0"/>
                <w:numId w:val="7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When should a company initiate a price change?</w:t>
            </w:r>
          </w:p>
          <w:p>
            <w:pPr>
              <w:pStyle w:val="style0"/>
              <w:widowControl/>
              <w:numPr>
                <w:ilvl w:val="0"/>
                <w:numId w:val="7"/>
              </w:numPr>
              <w:jc w:val="left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How should a company respond to a competitor’s price change?</w:t>
            </w:r>
          </w:p>
          <w:p>
            <w:pPr>
              <w:pStyle w:val="style0"/>
              <w:ind w:left="36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cs="Calibri"/>
                <w:sz w:val="22"/>
              </w:rPr>
              <w:t xml:space="preserve">Marketing Management </w:t>
            </w:r>
            <w:r>
              <w:rPr>
                <w:rFonts w:cs="Calibri"/>
                <w:sz w:val="22"/>
              </w:rPr>
              <w:t>15 ed. Kotler and Keller Chp 16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7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WS7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 Developing Pricing Strategies and Programs</w:t>
            </w:r>
          </w:p>
          <w:p>
            <w:pPr>
              <w:pStyle w:val="style0"/>
              <w:widowControl/>
              <w:numPr>
                <w:ilvl w:val="0"/>
                <w:numId w:val="11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major types of marketing intermediaries occupy this sector?</w:t>
            </w:r>
          </w:p>
          <w:p>
            <w:pPr>
              <w:pStyle w:val="style0"/>
              <w:widowControl/>
              <w:numPr>
                <w:ilvl w:val="0"/>
                <w:numId w:val="11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marketing decisions do these marketing intermediaries make?</w:t>
            </w:r>
          </w:p>
          <w:p>
            <w:pPr>
              <w:pStyle w:val="style0"/>
              <w:widowControl/>
              <w:numPr>
                <w:ilvl w:val="0"/>
                <w:numId w:val="11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are the major trends with marketing intermediaries?</w:t>
            </w:r>
          </w:p>
          <w:p>
            <w:pPr>
              <w:pStyle w:val="style0"/>
              <w:widowControl/>
              <w:numPr>
                <w:ilvl w:val="0"/>
                <w:numId w:val="11"/>
              </w:numPr>
              <w:autoSpaceDE w:val="false"/>
              <w:autoSpaceDN w:val="false"/>
              <w:adjustRightInd w:val="false"/>
              <w:rPr>
                <w:rFonts w:cs="Calibri"/>
                <w:sz w:val="22"/>
                <w:lang w:eastAsia="en-GB"/>
              </w:rPr>
            </w:pPr>
            <w:r>
              <w:rPr>
                <w:rFonts w:cs="Calibri"/>
                <w:sz w:val="22"/>
                <w:lang w:eastAsia="en-GB"/>
              </w:rPr>
              <w:t>What does the future hold for private label brands?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360"/>
              <w:rPr>
                <w:rFonts w:cs="Calibri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Participant Presentations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Participant Preparation for next week: </w:t>
            </w: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 </w:t>
            </w:r>
            <w:r>
              <w:rPr>
                <w:rFonts w:cs="Calibri"/>
                <w:sz w:val="22"/>
              </w:rPr>
              <w:t>Marketing Management 15 ed. Kotler and Keller Chp 17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8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8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 xml:space="preserve">: Designing and Managing Integrated Marketing Channels </w:t>
            </w:r>
          </w:p>
          <w:p>
            <w:pPr>
              <w:pStyle w:val="style0"/>
              <w:widowControl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Cs/>
                <w:color w:val="000000"/>
                <w:sz w:val="22"/>
                <w:lang w:eastAsia="en-GB"/>
              </w:rPr>
              <w:t xml:space="preserve">In this chapter, we will address the following questions: </w:t>
            </w:r>
          </w:p>
          <w:p>
            <w:pPr>
              <w:pStyle w:val="style0"/>
              <w:widowControl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What is the role of marketing communications?</w:t>
            </w:r>
          </w:p>
          <w:p>
            <w:pPr>
              <w:pStyle w:val="style0"/>
              <w:widowControl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How marketing communications work?</w:t>
            </w:r>
          </w:p>
          <w:p>
            <w:pPr>
              <w:pStyle w:val="style0"/>
              <w:widowControl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What are the major steps in developing effective communications?</w:t>
            </w:r>
          </w:p>
          <w:p>
            <w:pPr>
              <w:pStyle w:val="style0"/>
              <w:widowControl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 xml:space="preserve">What is the communications mix and how should it be set? </w:t>
            </w:r>
          </w:p>
          <w:p>
            <w:pPr>
              <w:pStyle w:val="style0"/>
              <w:widowControl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jc w:val="left"/>
              <w:rPr>
                <w:rFonts w:cs="Calibri"/>
                <w:color w:val="000000"/>
                <w:sz w:val="22"/>
                <w:lang w:eastAsia="en-GB"/>
              </w:rPr>
            </w:pPr>
            <w:r>
              <w:rPr>
                <w:rFonts w:cs="Calibri"/>
                <w:color w:val="000000"/>
                <w:sz w:val="22"/>
                <w:lang w:eastAsia="en-GB"/>
              </w:rPr>
              <w:t>What is an integrated marketing communications program?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cs="Calibri"/>
                <w:color w:val="000000"/>
                <w:sz w:val="22"/>
                <w:lang w:eastAsia="en-GB"/>
              </w:rPr>
            </w:pP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</w:tbl>
    <w:p>
      <w:pPr>
        <w:pStyle w:val="style0"/>
        <w:rPr>
          <w:sz w:val="28"/>
          <w:szCs w:val="28"/>
        </w:rPr>
      </w:pPr>
    </w:p>
    <w:bookmarkStart w:id="4" w:name="_Toc525313005"/>
    <w:p>
      <w:pPr>
        <w:pStyle w:val="style1"/>
        <w:numPr>
          <w:ilvl w:val="0"/>
          <w:numId w:val="1"/>
        </w:numPr>
        <w:rPr>
          <w:rFonts w:ascii="Calibri" w:cs="Calibri" w:hAnsi="Calibri"/>
          <w:b/>
          <w:sz w:val="22"/>
          <w:szCs w:val="22"/>
        </w:rPr>
      </w:pPr>
      <w:r>
        <w:rPr>
          <w:rFonts w:ascii="Arial" w:cs="Arial" w:eastAsia="Times New Roman" w:hAnsi="Arial"/>
          <w:b/>
          <w:bCs/>
          <w:sz w:val="20"/>
          <w:szCs w:val="20"/>
          <w:lang w:eastAsia="zh-CN"/>
        </w:rPr>
        <w:t>Immersive Interaction</w:t>
      </w:r>
      <w:bookmarkEnd w:id="4"/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174"/>
        <w:gridCol w:w="6034"/>
      </w:tblGrid>
      <w:tr>
        <w:trPr>
          <w:trHeight w:val="1147" w:hRule="atLeast"/>
        </w:trPr>
        <w:tc>
          <w:tcPr>
            <w:tcW w:w="487" w:type="pct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Week</w:t>
            </w:r>
          </w:p>
        </w:tc>
        <w:tc>
          <w:tcPr>
            <w:tcW w:w="735" w:type="pct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Workshop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No.</w:t>
            </w:r>
          </w:p>
        </w:tc>
        <w:tc>
          <w:tcPr>
            <w:tcW w:w="3778" w:type="pct"/>
            <w:tcBorders/>
            <w:shd w:val="clear" w:color="auto" w:fill="d9d9d9"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Topic and Activities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: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1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1</w:t>
            </w:r>
          </w:p>
        </w:tc>
        <w:tc>
          <w:tcPr>
            <w:tcW w:w="3778" w:type="pc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b/>
                <w:sz w:val="22"/>
              </w:rPr>
              <w:t xml:space="preserve">: 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Walking Tour of the City of London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 xml:space="preserve">Museum of London </w:t>
            </w:r>
          </w:p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2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2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Main Activities:  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MasterClass – Chartered Management Institute/Institute of Directors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sz w:val="22"/>
              </w:rPr>
              <w:t>Game show</w:t>
            </w:r>
          </w:p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3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3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Main Activities: 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The Mayor’s Office</w:t>
            </w:r>
          </w:p>
        </w:tc>
      </w:tr>
      <w:tr>
        <w:tblPrEx/>
        <w:trPr>
          <w:trHeight w:val="497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4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4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 </w:t>
            </w:r>
          </w:p>
          <w:p>
            <w:pPr>
              <w:pStyle w:val="style0"/>
              <w:tabs>
                <w:tab w:val="left" w:leader="none" w:pos="220"/>
                <w:tab w:val="left" w:leader="none" w:pos="720"/>
              </w:tabs>
              <w:autoSpaceDE w:val="false"/>
              <w:autoSpaceDN w:val="false"/>
              <w:adjustRightInd w:val="false"/>
              <w:rPr>
                <w:rFonts w:cs="Calibri"/>
                <w:b/>
                <w:sz w:val="22"/>
              </w:rPr>
            </w:pPr>
            <w:r>
              <w:rPr>
                <w:rFonts w:cs="Calibri" w:eastAsia="Cambria"/>
                <w:sz w:val="22"/>
              </w:rPr>
              <w:t>The Bank of England Museum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5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5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sz w:val="22"/>
              </w:rPr>
            </w:pPr>
            <w:r>
              <w:rPr>
                <w:rFonts w:cs="Calibri"/>
                <w:b/>
                <w:bCs/>
                <w:sz w:val="22"/>
              </w:rPr>
              <w:t>Main Activities</w:t>
            </w:r>
            <w:r>
              <w:rPr>
                <w:rFonts w:cs="Calibri"/>
                <w:b/>
                <w:sz w:val="22"/>
              </w:rPr>
              <w:t>:</w:t>
            </w:r>
            <w:r>
              <w:rPr>
                <w:rFonts w:cs="Calibri"/>
                <w:b/>
                <w:bCs/>
                <w:sz w:val="22"/>
              </w:rPr>
              <w:t xml:space="preserve">  </w:t>
            </w:r>
          </w:p>
          <w:p>
            <w:pPr>
              <w:pStyle w:val="style0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Mini golf</w:t>
            </w:r>
            <w:r>
              <w:rPr>
                <w:rFonts w:cs="Calibri"/>
                <w:sz w:val="22"/>
              </w:rPr>
              <w:t xml:space="preserve"> Challenge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6</w:t>
            </w: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6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 xml:space="preserve">: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Knowledge Quest: Brand Museum/British Museum/Tate/Natural History</w:t>
            </w:r>
          </w:p>
          <w:p>
            <w:pPr>
              <w:pStyle w:val="style0"/>
              <w:rPr>
                <w:rFonts w:cs="Calibri"/>
                <w:sz w:val="22"/>
              </w:rPr>
            </w:pP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7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7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Company Connect: Company Visit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8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8</w:t>
            </w:r>
          </w:p>
        </w:tc>
        <w:tc>
          <w:tcPr>
            <w:tcW w:w="3778" w:type="pct"/>
            <w:tcBorders/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>Main Activities</w:t>
            </w: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 </w:t>
            </w:r>
          </w:p>
          <w:p>
            <w:pPr>
              <w:pStyle w:val="style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Theatre</w:t>
            </w:r>
          </w:p>
        </w:tc>
      </w:tr>
      <w:tr>
        <w:tblPrEx/>
        <w:trPr>
          <w:trHeight w:val="180" w:hRule="atLeast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9</w:t>
            </w:r>
          </w:p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WS 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Calibr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22"/>
                <w:lang w:eastAsia="en-GB"/>
              </w:rPr>
              <w:t xml:space="preserve">Main Activities: </w:t>
            </w:r>
          </w:p>
          <w:p>
            <w:pPr>
              <w:pStyle w:val="style0"/>
              <w:rPr>
                <w:rFonts w:cs="Calibri"/>
                <w:bCs/>
                <w:color w:val="000000"/>
                <w:sz w:val="22"/>
                <w:lang w:eastAsia="en-GB"/>
              </w:rPr>
            </w:pPr>
            <w:r>
              <w:rPr>
                <w:rFonts w:cs="Calibri"/>
                <w:bCs/>
                <w:color w:val="000000"/>
                <w:sz w:val="22"/>
                <w:lang w:eastAsia="en-GB"/>
              </w:rPr>
              <w:t>Programme Conclusion - Gala Extravaganza</w:t>
            </w:r>
          </w:p>
        </w:tc>
      </w:tr>
    </w:tbl>
    <w:p>
      <w:pPr>
        <w:pStyle w:val="style0"/>
        <w:rPr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E088E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F640B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0EDC75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33EE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B2C4572"/>
    <w:lvl w:ilvl="0" w:tplc="90C8CFB0">
      <w:start w:val="1"/>
      <w:numFmt w:val="decimal"/>
      <w:lvlText w:val="%1."/>
      <w:lvlJc w:val="left"/>
      <w:pPr>
        <w:ind w:left="360" w:hanging="360"/>
      </w:pPr>
      <w:rPr>
        <w:b w:val="false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E88A76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CBBA2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7"/>
    <w:multiLevelType w:val="hybridMultilevel"/>
    <w:tmpl w:val="25AA7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hybridMultilevel"/>
    <w:tmpl w:val="A77836FA"/>
    <w:lvl w:ilvl="0" w:tplc="9F5AD4AA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84EEFF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A"/>
    <w:multiLevelType w:val="hybridMultilevel"/>
    <w:tmpl w:val="5EB83884"/>
    <w:lvl w:ilvl="0" w:tplc="7C74D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hybridMultilevel"/>
    <w:tmpl w:val="8F646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widowControl/>
      <w:spacing w:before="240" w:lineRule="auto" w:line="276"/>
      <w:jc w:val="left"/>
      <w:outlineLvl w:val="0"/>
    </w:pPr>
    <w:rPr>
      <w:rFonts w:ascii="Calibri Light" w:cs="宋体" w:eastAsia="宋体" w:hAnsi="Calibri Light"/>
      <w:color w:val="2e74b5"/>
      <w:kern w:val="0"/>
      <w:sz w:val="32"/>
      <w:szCs w:val="3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  <w:style w:type="character" w:customStyle="1" w:styleId="style4098">
    <w:name w:val="标题 1 Char"/>
    <w:basedOn w:val="style65"/>
    <w:next w:val="style4098"/>
    <w:link w:val="style1"/>
    <w:uiPriority w:val="9"/>
    <w:rPr>
      <w:rFonts w:ascii="Calibri Light" w:cs="宋体" w:eastAsia="宋体" w:hAnsi="Calibri Light"/>
      <w:color w:val="2e74b5"/>
      <w:kern w:val="0"/>
      <w:sz w:val="32"/>
      <w:szCs w:val="32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Words>947</Words>
  <Pages>7</Pages>
  <Characters>5339</Characters>
  <Application>WPS Office</Application>
  <DocSecurity>0</DocSecurity>
  <Paragraphs>488</Paragraphs>
  <ScaleCrop>false</ScaleCrop>
  <LinksUpToDate>false</LinksUpToDate>
  <CharactersWithSpaces>6233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2018-12-12T03:51:00Z</dcterms:created>
  <dc:creator>lenovo</dc:creator>
  <lastModifiedBy>VTR-AL00</lastModifiedBy>
  <lastPrinted>2018-12-12T06:06:00Z</lastPrinted>
  <dcterms:modified xsi:type="dcterms:W3CDTF">2018-12-24T12:55:11Z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